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78E" w:rsidRPr="0058111E" w:rsidRDefault="00E15C74" w:rsidP="003B0679">
      <w:pPr>
        <w:spacing w:line="360" w:lineRule="auto"/>
        <w:jc w:val="both"/>
        <w:rPr>
          <w:rFonts w:ascii="Times New Roman" w:hAnsi="Times New Roman" w:cs="Times New Roman"/>
          <w:b/>
        </w:rPr>
      </w:pPr>
      <w:r w:rsidRPr="0058111E">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58111E">
        <w:trPr>
          <w:trHeight w:val="977"/>
        </w:trPr>
        <w:tc>
          <w:tcPr>
            <w:tcW w:w="3062" w:type="dxa"/>
          </w:tcPr>
          <w:p w:rsidR="00BA178E" w:rsidRPr="0058111E" w:rsidRDefault="00E15C74" w:rsidP="003B0679">
            <w:pPr>
              <w:spacing w:line="360" w:lineRule="auto"/>
              <w:jc w:val="both"/>
              <w:rPr>
                <w:rFonts w:ascii="Times New Roman" w:hAnsi="Times New Roman" w:cs="Times New Roman"/>
                <w:b/>
                <w:bCs/>
              </w:rPr>
            </w:pPr>
            <w:r w:rsidRPr="0058111E">
              <w:rPr>
                <w:rFonts w:ascii="Times New Roman" w:hAnsi="Times New Roman" w:cs="Times New Roman"/>
                <w:b/>
                <w:bCs/>
              </w:rPr>
              <w:t>Article Number:</w:t>
            </w:r>
          </w:p>
          <w:p w:rsidR="00BA178E" w:rsidRPr="0058111E" w:rsidRDefault="00D86674" w:rsidP="003B0679">
            <w:pPr>
              <w:spacing w:line="360" w:lineRule="auto"/>
              <w:jc w:val="both"/>
              <w:rPr>
                <w:rFonts w:ascii="Times New Roman" w:hAnsi="Times New Roman" w:cs="Times New Roman"/>
                <w:b/>
              </w:rPr>
            </w:pPr>
            <w:r w:rsidRPr="00D86674">
              <w:rPr>
                <w:rFonts w:ascii="Times New Roman" w:hAnsi="Times New Roman" w:cs="Times New Roman"/>
                <w:b/>
              </w:rPr>
              <w:t>JDOH-3090</w:t>
            </w:r>
          </w:p>
        </w:tc>
        <w:tc>
          <w:tcPr>
            <w:tcW w:w="3600" w:type="dxa"/>
          </w:tcPr>
          <w:p w:rsidR="00BA178E" w:rsidRPr="0058111E" w:rsidRDefault="00E15C74" w:rsidP="003B0679">
            <w:pPr>
              <w:autoSpaceDE w:val="0"/>
              <w:autoSpaceDN w:val="0"/>
              <w:adjustRightInd w:val="0"/>
              <w:spacing w:after="0" w:line="360" w:lineRule="auto"/>
              <w:jc w:val="both"/>
              <w:rPr>
                <w:rFonts w:ascii="Times New Roman" w:hAnsi="Times New Roman" w:cs="Times New Roman"/>
                <w:b/>
                <w:bCs/>
                <w:lang w:val="en-GB"/>
              </w:rPr>
            </w:pPr>
            <w:r w:rsidRPr="0058111E">
              <w:rPr>
                <w:rFonts w:ascii="Times New Roman" w:hAnsi="Times New Roman" w:cs="Times New Roman"/>
                <w:b/>
                <w:bCs/>
                <w:lang w:val="en-GB"/>
              </w:rPr>
              <w:t>Author Name</w:t>
            </w:r>
          </w:p>
          <w:p w:rsidR="00BA178E" w:rsidRPr="0058111E" w:rsidRDefault="00BA178E" w:rsidP="003B0679">
            <w:pPr>
              <w:autoSpaceDE w:val="0"/>
              <w:autoSpaceDN w:val="0"/>
              <w:adjustRightInd w:val="0"/>
              <w:spacing w:after="0" w:line="360" w:lineRule="auto"/>
              <w:jc w:val="both"/>
              <w:rPr>
                <w:rFonts w:ascii="Times New Roman" w:hAnsi="Times New Roman" w:cs="Times New Roman"/>
                <w:b/>
              </w:rPr>
            </w:pPr>
          </w:p>
          <w:p w:rsidR="00BA178E" w:rsidRPr="0058111E" w:rsidRDefault="00D86674" w:rsidP="003B0679">
            <w:pPr>
              <w:autoSpaceDE w:val="0"/>
              <w:autoSpaceDN w:val="0"/>
              <w:adjustRightInd w:val="0"/>
              <w:spacing w:after="0" w:line="360" w:lineRule="auto"/>
              <w:jc w:val="both"/>
              <w:rPr>
                <w:rFonts w:ascii="Times New Roman" w:hAnsi="Times New Roman" w:cs="Times New Roman"/>
                <w:b/>
                <w:bCs/>
                <w:lang w:val="en-GB"/>
              </w:rPr>
            </w:pPr>
            <w:r w:rsidRPr="00D86674">
              <w:rPr>
                <w:rFonts w:ascii="Times New Roman" w:hAnsi="Times New Roman" w:cs="Times New Roman"/>
                <w:b/>
                <w:bCs/>
                <w:lang w:val="en-GB"/>
              </w:rPr>
              <w:t>Nifossi Prado Bruno</w:t>
            </w:r>
          </w:p>
        </w:tc>
        <w:tc>
          <w:tcPr>
            <w:tcW w:w="3443" w:type="dxa"/>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 xml:space="preserve"> </w:t>
            </w:r>
          </w:p>
        </w:tc>
      </w:tr>
      <w:tr w:rsidR="00BA178E" w:rsidRPr="0058111E">
        <w:trPr>
          <w:trHeight w:val="413"/>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Accept</w:t>
            </w:r>
          </w:p>
        </w:tc>
        <w:tc>
          <w:tcPr>
            <w:tcW w:w="3600" w:type="dxa"/>
            <w:vAlign w:val="center"/>
          </w:tcPr>
          <w:p w:rsidR="00BA178E" w:rsidRPr="0058111E" w:rsidRDefault="00E15C74" w:rsidP="003B0679">
            <w:pPr>
              <w:pStyle w:val="ListParagraph"/>
              <w:numPr>
                <w:ilvl w:val="0"/>
                <w:numId w:val="1"/>
              </w:numPr>
              <w:spacing w:line="360" w:lineRule="auto"/>
              <w:jc w:val="both"/>
              <w:rPr>
                <w:rFonts w:ascii="Times New Roman" w:hAnsi="Times New Roman" w:cs="Times New Roman"/>
                <w:b/>
              </w:rPr>
            </w:pPr>
            <w:r w:rsidRPr="0058111E">
              <w:rPr>
                <w:rFonts w:ascii="Times New Roman" w:hAnsi="Times New Roman" w:cs="Times New Roman"/>
                <w:b/>
              </w:rPr>
              <w:t>Minor Revision</w:t>
            </w:r>
          </w:p>
        </w:tc>
        <w:tc>
          <w:tcPr>
            <w:tcW w:w="3443"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Major Revision</w:t>
            </w:r>
          </w:p>
        </w:tc>
      </w:tr>
      <w:tr w:rsidR="00BA178E" w:rsidRPr="0058111E">
        <w:trPr>
          <w:trHeight w:val="440"/>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Reject</w:t>
            </w:r>
          </w:p>
        </w:tc>
        <w:tc>
          <w:tcPr>
            <w:tcW w:w="3600"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Re-revision</w:t>
            </w:r>
          </w:p>
        </w:tc>
        <w:tc>
          <w:tcPr>
            <w:tcW w:w="3443"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Poor Quality</w:t>
            </w:r>
          </w:p>
        </w:tc>
      </w:tr>
      <w:tr w:rsidR="00BA178E" w:rsidRPr="0058111E" w:rsidTr="00907B70">
        <w:trPr>
          <w:trHeight w:val="1408"/>
        </w:trPr>
        <w:tc>
          <w:tcPr>
            <w:tcW w:w="10105" w:type="dxa"/>
            <w:gridSpan w:val="3"/>
          </w:tcPr>
          <w:p w:rsidR="006C02EC" w:rsidRDefault="00E15C74" w:rsidP="003B0679">
            <w:pPr>
              <w:spacing w:line="360" w:lineRule="auto"/>
              <w:jc w:val="both"/>
              <w:rPr>
                <w:rFonts w:ascii="Times New Roman" w:eastAsia="Times New Roman" w:hAnsi="Times New Roman" w:cs="Times New Roman"/>
                <w:b/>
                <w:bCs/>
                <w:shd w:val="clear" w:color="auto" w:fill="FFFFFF"/>
                <w:lang w:val="en-IN" w:eastAsia="en-IN"/>
              </w:rPr>
            </w:pPr>
            <w:r w:rsidRPr="0058111E">
              <w:rPr>
                <w:rFonts w:ascii="Times New Roman" w:eastAsia="Times New Roman" w:hAnsi="Times New Roman" w:cs="Times New Roman"/>
                <w:b/>
                <w:bCs/>
                <w:shd w:val="clear" w:color="auto" w:fill="FFFFFF"/>
                <w:lang w:val="en-IN" w:eastAsia="en-IN"/>
              </w:rPr>
              <w:t>Title:</w:t>
            </w:r>
            <w:r w:rsidR="000779A5">
              <w:rPr>
                <w:rFonts w:ascii="Times New Roman" w:hAnsi="Times New Roman" w:cs="Times New Roman"/>
                <w:b/>
                <w:bCs/>
                <w:shd w:val="clear" w:color="auto" w:fill="FFFFFF"/>
                <w:lang w:val="en-IN" w:eastAsia="en-IN"/>
              </w:rPr>
              <w:t xml:space="preserve"> </w:t>
            </w:r>
            <w:r w:rsidR="00D86674" w:rsidRPr="00D86674">
              <w:rPr>
                <w:rFonts w:ascii="Times New Roman" w:hAnsi="Times New Roman" w:cs="Times New Roman"/>
                <w:b/>
                <w:bCs/>
                <w:shd w:val="clear" w:color="auto" w:fill="FFFFFF"/>
                <w:lang w:val="en-IN" w:eastAsia="en-IN"/>
              </w:rPr>
              <w:t>Nasal Complement Procedures Performed Through the Le Fort I Approach: A Practical Technical Note</w:t>
            </w:r>
          </w:p>
          <w:p w:rsidR="00C31288" w:rsidRPr="00C31288" w:rsidRDefault="00E15C74" w:rsidP="00C31288">
            <w:pPr>
              <w:spacing w:line="360" w:lineRule="auto"/>
              <w:jc w:val="both"/>
              <w:rPr>
                <w:rFonts w:ascii="Times New Roman" w:hAnsi="Times New Roman" w:cs="Times New Roman"/>
              </w:rPr>
            </w:pPr>
            <w:r w:rsidRPr="00C31288">
              <w:rPr>
                <w:rFonts w:ascii="Times New Roman" w:eastAsia="Times New Roman" w:hAnsi="Times New Roman" w:cs="Times New Roman"/>
                <w:b/>
                <w:bCs/>
                <w:shd w:val="clear" w:color="auto" w:fill="FFFFFF"/>
                <w:lang w:val="en-IN" w:eastAsia="en-IN"/>
              </w:rPr>
              <w:t>General Comments from Reviewer</w:t>
            </w:r>
            <w:r w:rsidRPr="00C31288">
              <w:rPr>
                <w:rFonts w:ascii="Times New Roman" w:hAnsi="Times New Roman" w:cs="Times New Roman"/>
                <w:b/>
              </w:rPr>
              <w:t>:</w:t>
            </w:r>
            <w:r w:rsidR="006C39F3" w:rsidRPr="00C31288">
              <w:rPr>
                <w:rFonts w:ascii="Times New Roman" w:hAnsi="Times New Roman" w:cs="Times New Roman"/>
              </w:rPr>
              <w:t xml:space="preserve"> </w:t>
            </w:r>
            <w:r w:rsidR="00C31288" w:rsidRPr="00C31288">
              <w:rPr>
                <w:rFonts w:ascii="Times New Roman" w:hAnsi="Times New Roman" w:cs="Times New Roman"/>
              </w:rPr>
              <w:t>This technical note is well-organized and describes procedures used as nasal complements in conjunction with Le Fort I osteotomies. This topic is relevant to clinical practice and follows the current orthognathic surgery trend of improving both the function of the airway and aesthetics. The manuscript is generally well written, concise and includes appropriate references. If an additional minor edit would be made, this technical note would be appropriate for publication as either a surgical technique or technical note.</w:t>
            </w:r>
          </w:p>
          <w:p w:rsidR="00C31288" w:rsidRDefault="00C31288" w:rsidP="00C31288">
            <w:pPr>
              <w:pStyle w:val="ListParagraph"/>
              <w:numPr>
                <w:ilvl w:val="0"/>
                <w:numId w:val="30"/>
              </w:numPr>
              <w:spacing w:line="360" w:lineRule="auto"/>
              <w:jc w:val="both"/>
              <w:rPr>
                <w:rFonts w:ascii="Times New Roman" w:hAnsi="Times New Roman" w:cs="Times New Roman"/>
              </w:rPr>
            </w:pPr>
            <w:bookmarkStart w:id="0" w:name="_GoBack"/>
            <w:bookmarkEnd w:id="0"/>
            <w:r w:rsidRPr="00C31288">
              <w:rPr>
                <w:rFonts w:ascii="Times New Roman" w:hAnsi="Times New Roman" w:cs="Times New Roman"/>
              </w:rPr>
              <w:t>Maxillofacial surgery has placed great emphasis upon post-operative nasal obstruction through selection of a technique (Le Fort I osteotomy) that incorporates nasal procedures; hence addressing a major clinical problem faced by our patients. In addition, the techniques mentioned are thoroughly described using an active format and therefore can serve as a reference for all maxillofacial surgeons involved in this very common and devastating problem.</w:t>
            </w:r>
          </w:p>
          <w:p w:rsidR="00C31288" w:rsidRDefault="00C31288" w:rsidP="00C31288">
            <w:pPr>
              <w:pStyle w:val="ListParagraph"/>
              <w:numPr>
                <w:ilvl w:val="0"/>
                <w:numId w:val="30"/>
              </w:numPr>
              <w:spacing w:line="360" w:lineRule="auto"/>
              <w:jc w:val="both"/>
              <w:rPr>
                <w:rFonts w:ascii="Times New Roman" w:hAnsi="Times New Roman" w:cs="Times New Roman"/>
              </w:rPr>
            </w:pPr>
            <w:r w:rsidRPr="00C31288">
              <w:rPr>
                <w:rFonts w:ascii="Times New Roman" w:hAnsi="Times New Roman" w:cs="Times New Roman"/>
              </w:rPr>
              <w:t>By utilizing treatments that include Resuturing Septum, Reduction Turbinate, Nasal Tip Grafting, Dorsum shaping, and Alar Cinch suture, the surgeon will develop a complete surgical strategy rather than just performing one isolated procedure.</w:t>
            </w:r>
          </w:p>
          <w:p w:rsidR="00D86674" w:rsidRPr="00D86674" w:rsidRDefault="00D86674" w:rsidP="00C31288">
            <w:pPr>
              <w:pStyle w:val="ListParagraph"/>
              <w:numPr>
                <w:ilvl w:val="0"/>
                <w:numId w:val="30"/>
              </w:numPr>
              <w:spacing w:line="360" w:lineRule="auto"/>
              <w:jc w:val="both"/>
              <w:rPr>
                <w:rFonts w:ascii="Times New Roman" w:hAnsi="Times New Roman" w:cs="Times New Roman"/>
              </w:rPr>
            </w:pPr>
            <w:r w:rsidRPr="00D86674">
              <w:rPr>
                <w:rFonts w:ascii="Times New Roman" w:hAnsi="Times New Roman" w:cs="Times New Roman"/>
              </w:rPr>
              <w:t>The references are current and relevant, supporting both functional and aesthetic claims.</w:t>
            </w:r>
          </w:p>
          <w:p w:rsidR="00C31288" w:rsidRDefault="00C31288" w:rsidP="00C31288">
            <w:pPr>
              <w:pStyle w:val="ListParagraph"/>
              <w:numPr>
                <w:ilvl w:val="0"/>
                <w:numId w:val="30"/>
              </w:numPr>
              <w:spacing w:line="360" w:lineRule="auto"/>
              <w:jc w:val="both"/>
              <w:rPr>
                <w:rFonts w:ascii="Times New Roman" w:hAnsi="Times New Roman" w:cs="Times New Roman"/>
              </w:rPr>
            </w:pPr>
            <w:r w:rsidRPr="00C31288">
              <w:rPr>
                <w:rFonts w:ascii="Times New Roman" w:hAnsi="Times New Roman" w:cs="Times New Roman"/>
              </w:rPr>
              <w:t>The addition of brief postoperative information, including early follow-up results regarding nasal airway function, patient satisfaction, and complication rates, would enhance the manuscript's value. Additionally, including quantitative data on clinical efficacy (or at least some description of patient function) would strengthen the overall clinical value of this technical note and would provide a better basis for supporting the benefits claimed for combining these procedures.</w:t>
            </w:r>
          </w:p>
          <w:p w:rsidR="00C31288" w:rsidRDefault="00C31288" w:rsidP="00C31288">
            <w:pPr>
              <w:pStyle w:val="ListParagraph"/>
              <w:numPr>
                <w:ilvl w:val="0"/>
                <w:numId w:val="30"/>
              </w:numPr>
              <w:spacing w:line="360" w:lineRule="auto"/>
              <w:jc w:val="both"/>
              <w:rPr>
                <w:rFonts w:ascii="Times New Roman" w:hAnsi="Times New Roman" w:cs="Times New Roman"/>
              </w:rPr>
            </w:pPr>
            <w:r w:rsidRPr="00C31288">
              <w:rPr>
                <w:rFonts w:ascii="Times New Roman" w:hAnsi="Times New Roman" w:cs="Times New Roman"/>
              </w:rPr>
              <w:t xml:space="preserve">There is a need for more clarification around criteria for patient selection. Additionally, a brief paragraph summarizing what conditions each adjunctive nasal procedure (i.e. septoplasty, turbinate reduction, nasal </w:t>
            </w:r>
            <w:r w:rsidRPr="00C31288">
              <w:rPr>
                <w:rFonts w:ascii="Times New Roman" w:hAnsi="Times New Roman" w:cs="Times New Roman"/>
              </w:rPr>
              <w:lastRenderedPageBreak/>
              <w:t>tip grafting) could be used to treat would help delineate when these procedures should be used, thereby reducing the incidence of generalization.</w:t>
            </w:r>
          </w:p>
          <w:p w:rsidR="00BA178E" w:rsidRPr="00C31288" w:rsidRDefault="00E15C74" w:rsidP="00C31288">
            <w:pPr>
              <w:spacing w:line="360" w:lineRule="auto"/>
              <w:jc w:val="both"/>
              <w:rPr>
                <w:rFonts w:ascii="Times New Roman" w:hAnsi="Times New Roman" w:cs="Times New Roman"/>
              </w:rPr>
            </w:pPr>
            <w:r w:rsidRPr="00C31288">
              <w:rPr>
                <w:rFonts w:ascii="Times New Roman" w:eastAsia="Times New Roman" w:hAnsi="Times New Roman" w:cs="Times New Roman"/>
                <w:bCs/>
                <w:shd w:val="clear" w:color="auto" w:fill="FFFFFF"/>
                <w:lang w:val="en-IN" w:eastAsia="en-IN"/>
              </w:rPr>
              <w:t>The article can be published after m</w:t>
            </w:r>
            <w:r w:rsidR="00907B70" w:rsidRPr="00C31288">
              <w:rPr>
                <w:rFonts w:ascii="Times New Roman" w:eastAsia="Times New Roman" w:hAnsi="Times New Roman" w:cs="Times New Roman"/>
                <w:bCs/>
                <w:shd w:val="clear" w:color="auto" w:fill="FFFFFF"/>
                <w:lang w:val="en-IN" w:eastAsia="en-IN"/>
              </w:rPr>
              <w:t>in</w:t>
            </w:r>
            <w:r w:rsidR="00007AD1" w:rsidRPr="00C31288">
              <w:rPr>
                <w:rFonts w:ascii="Times New Roman" w:eastAsia="Times New Roman" w:hAnsi="Times New Roman" w:cs="Times New Roman"/>
                <w:bCs/>
                <w:shd w:val="clear" w:color="auto" w:fill="FFFFFF"/>
                <w:lang w:val="en-IN" w:eastAsia="en-IN"/>
              </w:rPr>
              <w:t>or</w:t>
            </w:r>
            <w:r w:rsidRPr="00C31288">
              <w:rPr>
                <w:rFonts w:ascii="Times New Roman" w:eastAsia="Times New Roman" w:hAnsi="Times New Roman" w:cs="Times New Roman"/>
                <w:bCs/>
                <w:shd w:val="clear" w:color="auto" w:fill="FFFFFF"/>
                <w:lang w:val="en-IN" w:eastAsia="en-IN"/>
              </w:rPr>
              <w:t xml:space="preserve"> revision.</w:t>
            </w:r>
          </w:p>
        </w:tc>
      </w:tr>
    </w:tbl>
    <w:p w:rsidR="00BA178E" w:rsidRPr="0058111E" w:rsidRDefault="00BA178E" w:rsidP="003B0679">
      <w:pPr>
        <w:spacing w:line="360" w:lineRule="auto"/>
        <w:jc w:val="both"/>
        <w:rPr>
          <w:rFonts w:ascii="Times New Roman" w:hAnsi="Times New Roman" w:cs="Times New Roman"/>
        </w:rPr>
      </w:pPr>
    </w:p>
    <w:sectPr w:rsidR="00BA178E" w:rsidRPr="0058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50CA" w:rsidRDefault="002350CA">
      <w:pPr>
        <w:spacing w:line="240" w:lineRule="auto"/>
      </w:pPr>
      <w:r>
        <w:separator/>
      </w:r>
    </w:p>
  </w:endnote>
  <w:endnote w:type="continuationSeparator" w:id="0">
    <w:p w:rsidR="002350CA" w:rsidRDefault="002350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50CA" w:rsidRDefault="002350CA">
      <w:pPr>
        <w:spacing w:after="0"/>
      </w:pPr>
      <w:r>
        <w:separator/>
      </w:r>
    </w:p>
  </w:footnote>
  <w:footnote w:type="continuationSeparator" w:id="0">
    <w:p w:rsidR="002350CA" w:rsidRDefault="002350C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777DD"/>
    <w:multiLevelType w:val="hybridMultilevel"/>
    <w:tmpl w:val="71EC004A"/>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3BD0D60"/>
    <w:multiLevelType w:val="hybridMultilevel"/>
    <w:tmpl w:val="BA444FF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C392978"/>
    <w:multiLevelType w:val="hybridMultilevel"/>
    <w:tmpl w:val="5B3A44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EB9791E"/>
    <w:multiLevelType w:val="hybridMultilevel"/>
    <w:tmpl w:val="A6B86B3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11C139AA"/>
    <w:multiLevelType w:val="hybridMultilevel"/>
    <w:tmpl w:val="DB92EC8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19E10666"/>
    <w:multiLevelType w:val="hybridMultilevel"/>
    <w:tmpl w:val="400A193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C75628A"/>
    <w:multiLevelType w:val="hybridMultilevel"/>
    <w:tmpl w:val="4DCC0C5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248374B8"/>
    <w:multiLevelType w:val="hybridMultilevel"/>
    <w:tmpl w:val="04766DB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D85136E"/>
    <w:multiLevelType w:val="hybridMultilevel"/>
    <w:tmpl w:val="474205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3152475F"/>
    <w:multiLevelType w:val="hybridMultilevel"/>
    <w:tmpl w:val="B3C0679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33DD5E07"/>
    <w:multiLevelType w:val="hybridMultilevel"/>
    <w:tmpl w:val="E66074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38166DCE"/>
    <w:multiLevelType w:val="hybridMultilevel"/>
    <w:tmpl w:val="7E8EB4E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3B392E9F"/>
    <w:multiLevelType w:val="hybridMultilevel"/>
    <w:tmpl w:val="9CA28D1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3EC1254B"/>
    <w:multiLevelType w:val="hybridMultilevel"/>
    <w:tmpl w:val="AD4AA5A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3F0E4EA3"/>
    <w:multiLevelType w:val="hybridMultilevel"/>
    <w:tmpl w:val="03A0698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43846635"/>
    <w:multiLevelType w:val="hybridMultilevel"/>
    <w:tmpl w:val="BA1C59E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467C3EE5"/>
    <w:multiLevelType w:val="hybridMultilevel"/>
    <w:tmpl w:val="0B94A80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481222A4"/>
    <w:multiLevelType w:val="hybridMultilevel"/>
    <w:tmpl w:val="3248745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48BD505E"/>
    <w:multiLevelType w:val="hybridMultilevel"/>
    <w:tmpl w:val="E29C392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4B606A52"/>
    <w:multiLevelType w:val="hybridMultilevel"/>
    <w:tmpl w:val="3A423F8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55A85C2D"/>
    <w:multiLevelType w:val="hybridMultilevel"/>
    <w:tmpl w:val="009A927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5BC30F25"/>
    <w:multiLevelType w:val="hybridMultilevel"/>
    <w:tmpl w:val="8818986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5F121324"/>
    <w:multiLevelType w:val="hybridMultilevel"/>
    <w:tmpl w:val="FA52B8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61747BE8"/>
    <w:multiLevelType w:val="hybridMultilevel"/>
    <w:tmpl w:val="8354C43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65827171"/>
    <w:multiLevelType w:val="hybridMultilevel"/>
    <w:tmpl w:val="758E37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714648DB"/>
    <w:multiLevelType w:val="hybridMultilevel"/>
    <w:tmpl w:val="7220CA6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74D14390"/>
    <w:multiLevelType w:val="hybridMultilevel"/>
    <w:tmpl w:val="630C48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78A76ADF"/>
    <w:multiLevelType w:val="hybridMultilevel"/>
    <w:tmpl w:val="557AA0E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7B8623E9"/>
    <w:multiLevelType w:val="hybridMultilevel"/>
    <w:tmpl w:val="9A680A1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nsid w:val="7DB30F4B"/>
    <w:multiLevelType w:val="hybridMultilevel"/>
    <w:tmpl w:val="C2ACB5B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4"/>
  </w:num>
  <w:num w:numId="3">
    <w:abstractNumId w:val="22"/>
  </w:num>
  <w:num w:numId="4">
    <w:abstractNumId w:val="18"/>
  </w:num>
  <w:num w:numId="5">
    <w:abstractNumId w:val="9"/>
  </w:num>
  <w:num w:numId="6">
    <w:abstractNumId w:val="14"/>
  </w:num>
  <w:num w:numId="7">
    <w:abstractNumId w:val="29"/>
  </w:num>
  <w:num w:numId="8">
    <w:abstractNumId w:val="21"/>
  </w:num>
  <w:num w:numId="9">
    <w:abstractNumId w:val="17"/>
  </w:num>
  <w:num w:numId="10">
    <w:abstractNumId w:val="27"/>
  </w:num>
  <w:num w:numId="11">
    <w:abstractNumId w:val="7"/>
  </w:num>
  <w:num w:numId="12">
    <w:abstractNumId w:val="15"/>
  </w:num>
  <w:num w:numId="13">
    <w:abstractNumId w:val="16"/>
  </w:num>
  <w:num w:numId="14">
    <w:abstractNumId w:val="25"/>
  </w:num>
  <w:num w:numId="15">
    <w:abstractNumId w:val="20"/>
  </w:num>
  <w:num w:numId="16">
    <w:abstractNumId w:val="19"/>
  </w:num>
  <w:num w:numId="17">
    <w:abstractNumId w:val="23"/>
  </w:num>
  <w:num w:numId="18">
    <w:abstractNumId w:val="8"/>
  </w:num>
  <w:num w:numId="19">
    <w:abstractNumId w:val="26"/>
  </w:num>
  <w:num w:numId="20">
    <w:abstractNumId w:val="28"/>
  </w:num>
  <w:num w:numId="21">
    <w:abstractNumId w:val="12"/>
  </w:num>
  <w:num w:numId="22">
    <w:abstractNumId w:val="3"/>
  </w:num>
  <w:num w:numId="23">
    <w:abstractNumId w:val="2"/>
  </w:num>
  <w:num w:numId="24">
    <w:abstractNumId w:val="10"/>
  </w:num>
  <w:num w:numId="25">
    <w:abstractNumId w:val="13"/>
  </w:num>
  <w:num w:numId="26">
    <w:abstractNumId w:val="6"/>
  </w:num>
  <w:num w:numId="27">
    <w:abstractNumId w:val="11"/>
  </w:num>
  <w:num w:numId="28">
    <w:abstractNumId w:val="4"/>
  </w:num>
  <w:num w:numId="29">
    <w:abstractNumId w:val="1"/>
  </w:num>
  <w:num w:numId="30">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2F23"/>
    <w:rsid w:val="000037EF"/>
    <w:rsid w:val="00003D23"/>
    <w:rsid w:val="0000548D"/>
    <w:rsid w:val="00005CAF"/>
    <w:rsid w:val="00006441"/>
    <w:rsid w:val="00006981"/>
    <w:rsid w:val="00006A4C"/>
    <w:rsid w:val="000074BB"/>
    <w:rsid w:val="00007AD1"/>
    <w:rsid w:val="00007CC7"/>
    <w:rsid w:val="00011004"/>
    <w:rsid w:val="00012334"/>
    <w:rsid w:val="00012EC2"/>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9A5"/>
    <w:rsid w:val="00077C4D"/>
    <w:rsid w:val="000804F7"/>
    <w:rsid w:val="00080E09"/>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5D11"/>
    <w:rsid w:val="00106900"/>
    <w:rsid w:val="00107020"/>
    <w:rsid w:val="00107589"/>
    <w:rsid w:val="00111354"/>
    <w:rsid w:val="001115FB"/>
    <w:rsid w:val="00111C5E"/>
    <w:rsid w:val="00112BA6"/>
    <w:rsid w:val="001147B4"/>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87C"/>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A7812"/>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25A5"/>
    <w:rsid w:val="0022780F"/>
    <w:rsid w:val="00232766"/>
    <w:rsid w:val="002327AE"/>
    <w:rsid w:val="00232A3A"/>
    <w:rsid w:val="0023303A"/>
    <w:rsid w:val="002332D3"/>
    <w:rsid w:val="00234EDA"/>
    <w:rsid w:val="002350CA"/>
    <w:rsid w:val="00236325"/>
    <w:rsid w:val="002376D3"/>
    <w:rsid w:val="00237EE7"/>
    <w:rsid w:val="00240083"/>
    <w:rsid w:val="00240F9C"/>
    <w:rsid w:val="002457A0"/>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03F4"/>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474D"/>
    <w:rsid w:val="002B5986"/>
    <w:rsid w:val="002B7028"/>
    <w:rsid w:val="002C0970"/>
    <w:rsid w:val="002C2387"/>
    <w:rsid w:val="002C49E7"/>
    <w:rsid w:val="002C6625"/>
    <w:rsid w:val="002D0A93"/>
    <w:rsid w:val="002D0D1F"/>
    <w:rsid w:val="002D3B09"/>
    <w:rsid w:val="002D3B97"/>
    <w:rsid w:val="002D3E26"/>
    <w:rsid w:val="002D4562"/>
    <w:rsid w:val="002E269C"/>
    <w:rsid w:val="002E2827"/>
    <w:rsid w:val="002E348B"/>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133A"/>
    <w:rsid w:val="003229B2"/>
    <w:rsid w:val="00323572"/>
    <w:rsid w:val="003235C3"/>
    <w:rsid w:val="00323BAC"/>
    <w:rsid w:val="00324D33"/>
    <w:rsid w:val="00325814"/>
    <w:rsid w:val="00325C41"/>
    <w:rsid w:val="00326B9A"/>
    <w:rsid w:val="0032787D"/>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2842"/>
    <w:rsid w:val="00363186"/>
    <w:rsid w:val="003643AB"/>
    <w:rsid w:val="003653C6"/>
    <w:rsid w:val="00366192"/>
    <w:rsid w:val="00367FB9"/>
    <w:rsid w:val="00374443"/>
    <w:rsid w:val="003763F0"/>
    <w:rsid w:val="00377329"/>
    <w:rsid w:val="003810EE"/>
    <w:rsid w:val="00381640"/>
    <w:rsid w:val="00382309"/>
    <w:rsid w:val="00383B54"/>
    <w:rsid w:val="0038499F"/>
    <w:rsid w:val="00384B5D"/>
    <w:rsid w:val="003912CF"/>
    <w:rsid w:val="00391FEF"/>
    <w:rsid w:val="00395330"/>
    <w:rsid w:val="00395FC2"/>
    <w:rsid w:val="003A1E2D"/>
    <w:rsid w:val="003A21C6"/>
    <w:rsid w:val="003A47E2"/>
    <w:rsid w:val="003A5484"/>
    <w:rsid w:val="003A65C7"/>
    <w:rsid w:val="003A6668"/>
    <w:rsid w:val="003A7C4F"/>
    <w:rsid w:val="003B0679"/>
    <w:rsid w:val="003B2769"/>
    <w:rsid w:val="003B3B6C"/>
    <w:rsid w:val="003B417E"/>
    <w:rsid w:val="003B4BDE"/>
    <w:rsid w:val="003C07DE"/>
    <w:rsid w:val="003C0C6F"/>
    <w:rsid w:val="003C1660"/>
    <w:rsid w:val="003C2DA4"/>
    <w:rsid w:val="003C3146"/>
    <w:rsid w:val="003C3E38"/>
    <w:rsid w:val="003C42FF"/>
    <w:rsid w:val="003C520D"/>
    <w:rsid w:val="003C6542"/>
    <w:rsid w:val="003D06BE"/>
    <w:rsid w:val="003D1F5F"/>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EA4"/>
    <w:rsid w:val="0048506D"/>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E6E61"/>
    <w:rsid w:val="004F0CE8"/>
    <w:rsid w:val="004F15E5"/>
    <w:rsid w:val="004F1846"/>
    <w:rsid w:val="004F1EC9"/>
    <w:rsid w:val="004F368A"/>
    <w:rsid w:val="004F39D4"/>
    <w:rsid w:val="004F3E6C"/>
    <w:rsid w:val="004F433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314B0"/>
    <w:rsid w:val="0053152F"/>
    <w:rsid w:val="00532AF9"/>
    <w:rsid w:val="00534B62"/>
    <w:rsid w:val="00536703"/>
    <w:rsid w:val="005376EC"/>
    <w:rsid w:val="00540124"/>
    <w:rsid w:val="0054065D"/>
    <w:rsid w:val="00540B9B"/>
    <w:rsid w:val="00540E60"/>
    <w:rsid w:val="00541238"/>
    <w:rsid w:val="00545A53"/>
    <w:rsid w:val="00551962"/>
    <w:rsid w:val="005527AD"/>
    <w:rsid w:val="00557E5D"/>
    <w:rsid w:val="00560084"/>
    <w:rsid w:val="00560B80"/>
    <w:rsid w:val="00561856"/>
    <w:rsid w:val="005629B5"/>
    <w:rsid w:val="005636D6"/>
    <w:rsid w:val="00563B90"/>
    <w:rsid w:val="005648DF"/>
    <w:rsid w:val="00564D7F"/>
    <w:rsid w:val="00564EF3"/>
    <w:rsid w:val="00571DB1"/>
    <w:rsid w:val="005731C2"/>
    <w:rsid w:val="0057359E"/>
    <w:rsid w:val="005749DC"/>
    <w:rsid w:val="00574CBB"/>
    <w:rsid w:val="00575594"/>
    <w:rsid w:val="00575C77"/>
    <w:rsid w:val="005769A4"/>
    <w:rsid w:val="00576D4A"/>
    <w:rsid w:val="00577D4C"/>
    <w:rsid w:val="0058008F"/>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50FA"/>
    <w:rsid w:val="005E5C0D"/>
    <w:rsid w:val="005F0C2C"/>
    <w:rsid w:val="005F145D"/>
    <w:rsid w:val="005F1617"/>
    <w:rsid w:val="005F1A62"/>
    <w:rsid w:val="005F30B9"/>
    <w:rsid w:val="005F3A71"/>
    <w:rsid w:val="005F3B93"/>
    <w:rsid w:val="005F3BA8"/>
    <w:rsid w:val="00600502"/>
    <w:rsid w:val="006019BB"/>
    <w:rsid w:val="0060372B"/>
    <w:rsid w:val="00603CAD"/>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035"/>
    <w:rsid w:val="00657559"/>
    <w:rsid w:val="00657987"/>
    <w:rsid w:val="006615CE"/>
    <w:rsid w:val="00661933"/>
    <w:rsid w:val="00661B40"/>
    <w:rsid w:val="006662CC"/>
    <w:rsid w:val="00666432"/>
    <w:rsid w:val="006679E5"/>
    <w:rsid w:val="00670559"/>
    <w:rsid w:val="0067097D"/>
    <w:rsid w:val="006724B5"/>
    <w:rsid w:val="00673863"/>
    <w:rsid w:val="00673E26"/>
    <w:rsid w:val="006767C4"/>
    <w:rsid w:val="006767E9"/>
    <w:rsid w:val="006805DD"/>
    <w:rsid w:val="00680E0D"/>
    <w:rsid w:val="00683EE8"/>
    <w:rsid w:val="00684C8A"/>
    <w:rsid w:val="006866F8"/>
    <w:rsid w:val="00691914"/>
    <w:rsid w:val="00694802"/>
    <w:rsid w:val="00695572"/>
    <w:rsid w:val="006961CE"/>
    <w:rsid w:val="006962BB"/>
    <w:rsid w:val="00696F40"/>
    <w:rsid w:val="006A0AC2"/>
    <w:rsid w:val="006A1242"/>
    <w:rsid w:val="006A1E7E"/>
    <w:rsid w:val="006A30EA"/>
    <w:rsid w:val="006A33DC"/>
    <w:rsid w:val="006A45F3"/>
    <w:rsid w:val="006A576B"/>
    <w:rsid w:val="006B1C9A"/>
    <w:rsid w:val="006B21FB"/>
    <w:rsid w:val="006B3E48"/>
    <w:rsid w:val="006B7950"/>
    <w:rsid w:val="006B7994"/>
    <w:rsid w:val="006C00A2"/>
    <w:rsid w:val="006C02EC"/>
    <w:rsid w:val="006C038F"/>
    <w:rsid w:val="006C0F3F"/>
    <w:rsid w:val="006C14F0"/>
    <w:rsid w:val="006C1DA3"/>
    <w:rsid w:val="006C379B"/>
    <w:rsid w:val="006C38F6"/>
    <w:rsid w:val="006C39F3"/>
    <w:rsid w:val="006C46F5"/>
    <w:rsid w:val="006C4A07"/>
    <w:rsid w:val="006C5ACB"/>
    <w:rsid w:val="006D078A"/>
    <w:rsid w:val="006D1CAB"/>
    <w:rsid w:val="006D1E4A"/>
    <w:rsid w:val="006D2F34"/>
    <w:rsid w:val="006D4B00"/>
    <w:rsid w:val="006D5594"/>
    <w:rsid w:val="006D5A05"/>
    <w:rsid w:val="006D5D7A"/>
    <w:rsid w:val="006D73E0"/>
    <w:rsid w:val="006D7B7D"/>
    <w:rsid w:val="006E155C"/>
    <w:rsid w:val="006E4F78"/>
    <w:rsid w:val="006E6A77"/>
    <w:rsid w:val="006F0643"/>
    <w:rsid w:val="006F3B31"/>
    <w:rsid w:val="006F3C09"/>
    <w:rsid w:val="006F58F6"/>
    <w:rsid w:val="006F6E13"/>
    <w:rsid w:val="006F7ADC"/>
    <w:rsid w:val="006F7CB2"/>
    <w:rsid w:val="00701237"/>
    <w:rsid w:val="00703112"/>
    <w:rsid w:val="00706B8E"/>
    <w:rsid w:val="00707147"/>
    <w:rsid w:val="00707626"/>
    <w:rsid w:val="00707AFC"/>
    <w:rsid w:val="00711C29"/>
    <w:rsid w:val="00712A83"/>
    <w:rsid w:val="00712B97"/>
    <w:rsid w:val="00713369"/>
    <w:rsid w:val="00714459"/>
    <w:rsid w:val="007154B8"/>
    <w:rsid w:val="00716749"/>
    <w:rsid w:val="00716ECC"/>
    <w:rsid w:val="00717518"/>
    <w:rsid w:val="00717DD7"/>
    <w:rsid w:val="00721CA4"/>
    <w:rsid w:val="0072200D"/>
    <w:rsid w:val="00722B4E"/>
    <w:rsid w:val="00723200"/>
    <w:rsid w:val="00724192"/>
    <w:rsid w:val="007242BC"/>
    <w:rsid w:val="00724632"/>
    <w:rsid w:val="00725498"/>
    <w:rsid w:val="00727A8C"/>
    <w:rsid w:val="00731B0F"/>
    <w:rsid w:val="007339FE"/>
    <w:rsid w:val="00733A6B"/>
    <w:rsid w:val="007340B0"/>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C4B"/>
    <w:rsid w:val="00754A5C"/>
    <w:rsid w:val="00754BC2"/>
    <w:rsid w:val="00755645"/>
    <w:rsid w:val="0075731A"/>
    <w:rsid w:val="00760462"/>
    <w:rsid w:val="00761067"/>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86E53"/>
    <w:rsid w:val="00790885"/>
    <w:rsid w:val="00792110"/>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68AB"/>
    <w:rsid w:val="007F7221"/>
    <w:rsid w:val="007F7421"/>
    <w:rsid w:val="00801D9C"/>
    <w:rsid w:val="008024A5"/>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7A9"/>
    <w:rsid w:val="00874FEE"/>
    <w:rsid w:val="008754DD"/>
    <w:rsid w:val="00875FC9"/>
    <w:rsid w:val="00877464"/>
    <w:rsid w:val="00881881"/>
    <w:rsid w:val="00882931"/>
    <w:rsid w:val="008845B7"/>
    <w:rsid w:val="00884A93"/>
    <w:rsid w:val="00886D71"/>
    <w:rsid w:val="008873BD"/>
    <w:rsid w:val="00887610"/>
    <w:rsid w:val="00887C7A"/>
    <w:rsid w:val="008909BF"/>
    <w:rsid w:val="0089163A"/>
    <w:rsid w:val="00892057"/>
    <w:rsid w:val="00892316"/>
    <w:rsid w:val="00895AB7"/>
    <w:rsid w:val="00896CEB"/>
    <w:rsid w:val="0089712F"/>
    <w:rsid w:val="008A21F3"/>
    <w:rsid w:val="008A3276"/>
    <w:rsid w:val="008A41AE"/>
    <w:rsid w:val="008A426D"/>
    <w:rsid w:val="008A54FE"/>
    <w:rsid w:val="008B05EE"/>
    <w:rsid w:val="008B3EDA"/>
    <w:rsid w:val="008B4488"/>
    <w:rsid w:val="008B5538"/>
    <w:rsid w:val="008B5563"/>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CFC"/>
    <w:rsid w:val="00903E21"/>
    <w:rsid w:val="009062B5"/>
    <w:rsid w:val="00906541"/>
    <w:rsid w:val="009078AD"/>
    <w:rsid w:val="00907B70"/>
    <w:rsid w:val="009108FB"/>
    <w:rsid w:val="00910C93"/>
    <w:rsid w:val="009121B9"/>
    <w:rsid w:val="00913075"/>
    <w:rsid w:val="00913476"/>
    <w:rsid w:val="009134DE"/>
    <w:rsid w:val="00914951"/>
    <w:rsid w:val="00915540"/>
    <w:rsid w:val="009162B8"/>
    <w:rsid w:val="009169A1"/>
    <w:rsid w:val="00916B2C"/>
    <w:rsid w:val="00923790"/>
    <w:rsid w:val="00924A45"/>
    <w:rsid w:val="00924E91"/>
    <w:rsid w:val="00925373"/>
    <w:rsid w:val="00925757"/>
    <w:rsid w:val="009264FB"/>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914"/>
    <w:rsid w:val="00955CD2"/>
    <w:rsid w:val="009579D2"/>
    <w:rsid w:val="00957E24"/>
    <w:rsid w:val="00961534"/>
    <w:rsid w:val="00962010"/>
    <w:rsid w:val="00963136"/>
    <w:rsid w:val="009633B3"/>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17FB"/>
    <w:rsid w:val="00981E6B"/>
    <w:rsid w:val="00982631"/>
    <w:rsid w:val="00982A3B"/>
    <w:rsid w:val="009830A5"/>
    <w:rsid w:val="00983BF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571C"/>
    <w:rsid w:val="009C5772"/>
    <w:rsid w:val="009C5D6C"/>
    <w:rsid w:val="009C72D3"/>
    <w:rsid w:val="009D50EB"/>
    <w:rsid w:val="009D584F"/>
    <w:rsid w:val="009D74EB"/>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9F7051"/>
    <w:rsid w:val="00A00FF3"/>
    <w:rsid w:val="00A014E7"/>
    <w:rsid w:val="00A01660"/>
    <w:rsid w:val="00A016F7"/>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6F3A"/>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6AA5"/>
    <w:rsid w:val="00A77614"/>
    <w:rsid w:val="00A807A5"/>
    <w:rsid w:val="00A81CAC"/>
    <w:rsid w:val="00A81E04"/>
    <w:rsid w:val="00A81F45"/>
    <w:rsid w:val="00A824D0"/>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070A"/>
    <w:rsid w:val="00B41239"/>
    <w:rsid w:val="00B41270"/>
    <w:rsid w:val="00B42739"/>
    <w:rsid w:val="00B43C17"/>
    <w:rsid w:val="00B47AE6"/>
    <w:rsid w:val="00B51458"/>
    <w:rsid w:val="00B52C96"/>
    <w:rsid w:val="00B54D5A"/>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6C9"/>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41A"/>
    <w:rsid w:val="00BC767D"/>
    <w:rsid w:val="00BC7A74"/>
    <w:rsid w:val="00BD1819"/>
    <w:rsid w:val="00BD24AA"/>
    <w:rsid w:val="00BD336F"/>
    <w:rsid w:val="00BD5ADD"/>
    <w:rsid w:val="00BD7C3A"/>
    <w:rsid w:val="00BE148D"/>
    <w:rsid w:val="00BE164D"/>
    <w:rsid w:val="00BE1BE2"/>
    <w:rsid w:val="00BE21B2"/>
    <w:rsid w:val="00BE3728"/>
    <w:rsid w:val="00BE3B09"/>
    <w:rsid w:val="00BE3DAF"/>
    <w:rsid w:val="00BE4DF5"/>
    <w:rsid w:val="00BE765F"/>
    <w:rsid w:val="00BF09C7"/>
    <w:rsid w:val="00BF0F76"/>
    <w:rsid w:val="00BF199D"/>
    <w:rsid w:val="00BF1C58"/>
    <w:rsid w:val="00BF68C5"/>
    <w:rsid w:val="00BF72AF"/>
    <w:rsid w:val="00C0320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288"/>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A0750"/>
    <w:rsid w:val="00CA39BF"/>
    <w:rsid w:val="00CA483A"/>
    <w:rsid w:val="00CA6140"/>
    <w:rsid w:val="00CA6799"/>
    <w:rsid w:val="00CA69A9"/>
    <w:rsid w:val="00CA6ABF"/>
    <w:rsid w:val="00CB012E"/>
    <w:rsid w:val="00CB0800"/>
    <w:rsid w:val="00CB4256"/>
    <w:rsid w:val="00CB53D9"/>
    <w:rsid w:val="00CB61CB"/>
    <w:rsid w:val="00CB75F8"/>
    <w:rsid w:val="00CC0027"/>
    <w:rsid w:val="00CC04DB"/>
    <w:rsid w:val="00CC14D4"/>
    <w:rsid w:val="00CC1F69"/>
    <w:rsid w:val="00CC2D31"/>
    <w:rsid w:val="00CC5386"/>
    <w:rsid w:val="00CC6E5D"/>
    <w:rsid w:val="00CD4D68"/>
    <w:rsid w:val="00CD582C"/>
    <w:rsid w:val="00CD665F"/>
    <w:rsid w:val="00CD7803"/>
    <w:rsid w:val="00CE1FBC"/>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275A"/>
    <w:rsid w:val="00D244DF"/>
    <w:rsid w:val="00D25D55"/>
    <w:rsid w:val="00D26303"/>
    <w:rsid w:val="00D26827"/>
    <w:rsid w:val="00D277D1"/>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3C64"/>
    <w:rsid w:val="00D74B26"/>
    <w:rsid w:val="00D75683"/>
    <w:rsid w:val="00D81D64"/>
    <w:rsid w:val="00D822D3"/>
    <w:rsid w:val="00D82757"/>
    <w:rsid w:val="00D8301E"/>
    <w:rsid w:val="00D83CAC"/>
    <w:rsid w:val="00D8492D"/>
    <w:rsid w:val="00D84AA4"/>
    <w:rsid w:val="00D8600D"/>
    <w:rsid w:val="00D86674"/>
    <w:rsid w:val="00D86F06"/>
    <w:rsid w:val="00D92282"/>
    <w:rsid w:val="00D92A64"/>
    <w:rsid w:val="00D92F11"/>
    <w:rsid w:val="00D93CE5"/>
    <w:rsid w:val="00D940FC"/>
    <w:rsid w:val="00D9547D"/>
    <w:rsid w:val="00D96AA7"/>
    <w:rsid w:val="00D97B43"/>
    <w:rsid w:val="00DA5EC3"/>
    <w:rsid w:val="00DA5EE6"/>
    <w:rsid w:val="00DA64E1"/>
    <w:rsid w:val="00DA6B4C"/>
    <w:rsid w:val="00DA6F0C"/>
    <w:rsid w:val="00DB06AA"/>
    <w:rsid w:val="00DB077D"/>
    <w:rsid w:val="00DB07D2"/>
    <w:rsid w:val="00DB167B"/>
    <w:rsid w:val="00DB367A"/>
    <w:rsid w:val="00DB3694"/>
    <w:rsid w:val="00DB4805"/>
    <w:rsid w:val="00DB4DB7"/>
    <w:rsid w:val="00DB4DDE"/>
    <w:rsid w:val="00DB4F0B"/>
    <w:rsid w:val="00DB6396"/>
    <w:rsid w:val="00DB6598"/>
    <w:rsid w:val="00DB7D9F"/>
    <w:rsid w:val="00DC1FD5"/>
    <w:rsid w:val="00DC2DE6"/>
    <w:rsid w:val="00DC4B1B"/>
    <w:rsid w:val="00DC5342"/>
    <w:rsid w:val="00DC5408"/>
    <w:rsid w:val="00DC57B8"/>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1F3"/>
    <w:rsid w:val="00DF4FE7"/>
    <w:rsid w:val="00DF5992"/>
    <w:rsid w:val="00DF5E2D"/>
    <w:rsid w:val="00DF7D1D"/>
    <w:rsid w:val="00E03262"/>
    <w:rsid w:val="00E04DD0"/>
    <w:rsid w:val="00E067B5"/>
    <w:rsid w:val="00E0719B"/>
    <w:rsid w:val="00E1003F"/>
    <w:rsid w:val="00E107FD"/>
    <w:rsid w:val="00E115E3"/>
    <w:rsid w:val="00E119B3"/>
    <w:rsid w:val="00E11A17"/>
    <w:rsid w:val="00E1566B"/>
    <w:rsid w:val="00E15C74"/>
    <w:rsid w:val="00E167B4"/>
    <w:rsid w:val="00E1766B"/>
    <w:rsid w:val="00E209E7"/>
    <w:rsid w:val="00E20D19"/>
    <w:rsid w:val="00E21AE8"/>
    <w:rsid w:val="00E21BA0"/>
    <w:rsid w:val="00E2294E"/>
    <w:rsid w:val="00E26DFF"/>
    <w:rsid w:val="00E27264"/>
    <w:rsid w:val="00E274A8"/>
    <w:rsid w:val="00E31D80"/>
    <w:rsid w:val="00E32F37"/>
    <w:rsid w:val="00E3382A"/>
    <w:rsid w:val="00E33AA5"/>
    <w:rsid w:val="00E33FF0"/>
    <w:rsid w:val="00E34900"/>
    <w:rsid w:val="00E37DC4"/>
    <w:rsid w:val="00E405B7"/>
    <w:rsid w:val="00E41779"/>
    <w:rsid w:val="00E41D86"/>
    <w:rsid w:val="00E41E12"/>
    <w:rsid w:val="00E420A0"/>
    <w:rsid w:val="00E43017"/>
    <w:rsid w:val="00E437B2"/>
    <w:rsid w:val="00E43E77"/>
    <w:rsid w:val="00E43F13"/>
    <w:rsid w:val="00E441B0"/>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38F1"/>
    <w:rsid w:val="00E963B6"/>
    <w:rsid w:val="00E96753"/>
    <w:rsid w:val="00EA0989"/>
    <w:rsid w:val="00EA1438"/>
    <w:rsid w:val="00EA21F2"/>
    <w:rsid w:val="00EA2200"/>
    <w:rsid w:val="00EA4B9A"/>
    <w:rsid w:val="00EA4CE4"/>
    <w:rsid w:val="00EA50C3"/>
    <w:rsid w:val="00EA6373"/>
    <w:rsid w:val="00EA67BB"/>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5935"/>
    <w:rsid w:val="00EF5B6D"/>
    <w:rsid w:val="00EF700D"/>
    <w:rsid w:val="00F0374E"/>
    <w:rsid w:val="00F03A7E"/>
    <w:rsid w:val="00F03FA6"/>
    <w:rsid w:val="00F0701D"/>
    <w:rsid w:val="00F072C2"/>
    <w:rsid w:val="00F07F37"/>
    <w:rsid w:val="00F10DDE"/>
    <w:rsid w:val="00F11439"/>
    <w:rsid w:val="00F11BD5"/>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879D4"/>
    <w:rsid w:val="00F927A1"/>
    <w:rsid w:val="00F941CC"/>
    <w:rsid w:val="00F94709"/>
    <w:rsid w:val="00F957B3"/>
    <w:rsid w:val="00F9688A"/>
    <w:rsid w:val="00F97692"/>
    <w:rsid w:val="00FA0A35"/>
    <w:rsid w:val="00FA131A"/>
    <w:rsid w:val="00FA151E"/>
    <w:rsid w:val="00FA65AC"/>
    <w:rsid w:val="00FB0ADE"/>
    <w:rsid w:val="00FB253D"/>
    <w:rsid w:val="00FB3543"/>
    <w:rsid w:val="00FB3860"/>
    <w:rsid w:val="00FB3CDF"/>
    <w:rsid w:val="00FB43D3"/>
    <w:rsid w:val="00FB4EA8"/>
    <w:rsid w:val="00FB5370"/>
    <w:rsid w:val="00FB6421"/>
    <w:rsid w:val="00FC106F"/>
    <w:rsid w:val="00FC1A97"/>
    <w:rsid w:val="00FC2806"/>
    <w:rsid w:val="00FC3405"/>
    <w:rsid w:val="00FC38F7"/>
    <w:rsid w:val="00FC3D88"/>
    <w:rsid w:val="00FC53AD"/>
    <w:rsid w:val="00FC630D"/>
    <w:rsid w:val="00FC6C8E"/>
    <w:rsid w:val="00FC7716"/>
    <w:rsid w:val="00FC77AA"/>
    <w:rsid w:val="00FD0F41"/>
    <w:rsid w:val="00FD1527"/>
    <w:rsid w:val="00FD1551"/>
    <w:rsid w:val="00FD22CB"/>
    <w:rsid w:val="00FD27C2"/>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17850392">
      <w:bodyDiv w:val="1"/>
      <w:marLeft w:val="0"/>
      <w:marRight w:val="0"/>
      <w:marTop w:val="0"/>
      <w:marBottom w:val="0"/>
      <w:divBdr>
        <w:top w:val="none" w:sz="0" w:space="0" w:color="auto"/>
        <w:left w:val="none" w:sz="0" w:space="0" w:color="auto"/>
        <w:bottom w:val="none" w:sz="0" w:space="0" w:color="auto"/>
        <w:right w:val="none" w:sz="0" w:space="0" w:color="auto"/>
      </w:divBdr>
    </w:div>
    <w:div w:id="18511626">
      <w:bodyDiv w:val="1"/>
      <w:marLeft w:val="0"/>
      <w:marRight w:val="0"/>
      <w:marTop w:val="0"/>
      <w:marBottom w:val="0"/>
      <w:divBdr>
        <w:top w:val="none" w:sz="0" w:space="0" w:color="auto"/>
        <w:left w:val="none" w:sz="0" w:space="0" w:color="auto"/>
        <w:bottom w:val="none" w:sz="0" w:space="0" w:color="auto"/>
        <w:right w:val="none" w:sz="0" w:space="0" w:color="auto"/>
      </w:divBdr>
    </w:div>
    <w:div w:id="25378036">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69233649">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28784395">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190068661">
      <w:bodyDiv w:val="1"/>
      <w:marLeft w:val="0"/>
      <w:marRight w:val="0"/>
      <w:marTop w:val="0"/>
      <w:marBottom w:val="0"/>
      <w:divBdr>
        <w:top w:val="none" w:sz="0" w:space="0" w:color="auto"/>
        <w:left w:val="none" w:sz="0" w:space="0" w:color="auto"/>
        <w:bottom w:val="none" w:sz="0" w:space="0" w:color="auto"/>
        <w:right w:val="none" w:sz="0" w:space="0" w:color="auto"/>
      </w:divBdr>
    </w:div>
    <w:div w:id="201485116">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5909855">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81545145">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49993660">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445510">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4029865">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1872394">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27577633">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69462821">
      <w:bodyDiv w:val="1"/>
      <w:marLeft w:val="0"/>
      <w:marRight w:val="0"/>
      <w:marTop w:val="0"/>
      <w:marBottom w:val="0"/>
      <w:divBdr>
        <w:top w:val="none" w:sz="0" w:space="0" w:color="auto"/>
        <w:left w:val="none" w:sz="0" w:space="0" w:color="auto"/>
        <w:bottom w:val="none" w:sz="0" w:space="0" w:color="auto"/>
        <w:right w:val="none" w:sz="0" w:space="0" w:color="auto"/>
      </w:divBdr>
    </w:div>
    <w:div w:id="573197969">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02146915">
      <w:bodyDiv w:val="1"/>
      <w:marLeft w:val="0"/>
      <w:marRight w:val="0"/>
      <w:marTop w:val="0"/>
      <w:marBottom w:val="0"/>
      <w:divBdr>
        <w:top w:val="none" w:sz="0" w:space="0" w:color="auto"/>
        <w:left w:val="none" w:sz="0" w:space="0" w:color="auto"/>
        <w:bottom w:val="none" w:sz="0" w:space="0" w:color="auto"/>
        <w:right w:val="none" w:sz="0" w:space="0" w:color="auto"/>
      </w:divBdr>
    </w:div>
    <w:div w:id="605818387">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1394763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4341298">
      <w:bodyDiv w:val="1"/>
      <w:marLeft w:val="0"/>
      <w:marRight w:val="0"/>
      <w:marTop w:val="0"/>
      <w:marBottom w:val="0"/>
      <w:divBdr>
        <w:top w:val="none" w:sz="0" w:space="0" w:color="auto"/>
        <w:left w:val="none" w:sz="0" w:space="0" w:color="auto"/>
        <w:bottom w:val="none" w:sz="0" w:space="0" w:color="auto"/>
        <w:right w:val="none" w:sz="0" w:space="0" w:color="auto"/>
      </w:divBdr>
      <w:divsChild>
        <w:div w:id="1264722914">
          <w:marLeft w:val="0"/>
          <w:marRight w:val="0"/>
          <w:marTop w:val="0"/>
          <w:marBottom w:val="0"/>
          <w:divBdr>
            <w:top w:val="none" w:sz="0" w:space="0" w:color="auto"/>
            <w:left w:val="none" w:sz="0" w:space="0" w:color="auto"/>
            <w:bottom w:val="none" w:sz="0" w:space="0" w:color="auto"/>
            <w:right w:val="none" w:sz="0" w:space="0" w:color="auto"/>
          </w:divBdr>
          <w:divsChild>
            <w:div w:id="851846685">
              <w:marLeft w:val="0"/>
              <w:marRight w:val="0"/>
              <w:marTop w:val="0"/>
              <w:marBottom w:val="0"/>
              <w:divBdr>
                <w:top w:val="none" w:sz="0" w:space="0" w:color="auto"/>
                <w:left w:val="none" w:sz="0" w:space="0" w:color="auto"/>
                <w:bottom w:val="none" w:sz="0" w:space="0" w:color="auto"/>
                <w:right w:val="none" w:sz="0" w:space="0" w:color="auto"/>
              </w:divBdr>
              <w:divsChild>
                <w:div w:id="1560628524">
                  <w:marLeft w:val="0"/>
                  <w:marRight w:val="0"/>
                  <w:marTop w:val="0"/>
                  <w:marBottom w:val="0"/>
                  <w:divBdr>
                    <w:top w:val="none" w:sz="0" w:space="0" w:color="auto"/>
                    <w:left w:val="none" w:sz="0" w:space="0" w:color="auto"/>
                    <w:bottom w:val="none" w:sz="0" w:space="0" w:color="auto"/>
                    <w:right w:val="none" w:sz="0" w:space="0" w:color="auto"/>
                  </w:divBdr>
                  <w:divsChild>
                    <w:div w:id="1111902022">
                      <w:marLeft w:val="0"/>
                      <w:marRight w:val="0"/>
                      <w:marTop w:val="0"/>
                      <w:marBottom w:val="0"/>
                      <w:divBdr>
                        <w:top w:val="none" w:sz="0" w:space="0" w:color="auto"/>
                        <w:left w:val="none" w:sz="0" w:space="0" w:color="auto"/>
                        <w:bottom w:val="none" w:sz="0" w:space="0" w:color="auto"/>
                        <w:right w:val="none" w:sz="0" w:space="0" w:color="auto"/>
                      </w:divBdr>
                      <w:divsChild>
                        <w:div w:id="368914223">
                          <w:marLeft w:val="0"/>
                          <w:marRight w:val="0"/>
                          <w:marTop w:val="0"/>
                          <w:marBottom w:val="0"/>
                          <w:divBdr>
                            <w:top w:val="none" w:sz="0" w:space="0" w:color="auto"/>
                            <w:left w:val="none" w:sz="0" w:space="0" w:color="auto"/>
                            <w:bottom w:val="none" w:sz="0" w:space="0" w:color="auto"/>
                            <w:right w:val="none" w:sz="0" w:space="0" w:color="auto"/>
                          </w:divBdr>
                          <w:divsChild>
                            <w:div w:id="14903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00782223">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3744640">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5131632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0466734">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45022950">
      <w:bodyDiv w:val="1"/>
      <w:marLeft w:val="0"/>
      <w:marRight w:val="0"/>
      <w:marTop w:val="0"/>
      <w:marBottom w:val="0"/>
      <w:divBdr>
        <w:top w:val="none" w:sz="0" w:space="0" w:color="auto"/>
        <w:left w:val="none" w:sz="0" w:space="0" w:color="auto"/>
        <w:bottom w:val="none" w:sz="0" w:space="0" w:color="auto"/>
        <w:right w:val="none" w:sz="0" w:space="0" w:color="auto"/>
      </w:divBdr>
    </w:div>
    <w:div w:id="852839920">
      <w:bodyDiv w:val="1"/>
      <w:marLeft w:val="0"/>
      <w:marRight w:val="0"/>
      <w:marTop w:val="0"/>
      <w:marBottom w:val="0"/>
      <w:divBdr>
        <w:top w:val="none" w:sz="0" w:space="0" w:color="auto"/>
        <w:left w:val="none" w:sz="0" w:space="0" w:color="auto"/>
        <w:bottom w:val="none" w:sz="0" w:space="0" w:color="auto"/>
        <w:right w:val="none" w:sz="0" w:space="0" w:color="auto"/>
      </w:divBdr>
    </w:div>
    <w:div w:id="860240848">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68298329">
      <w:bodyDiv w:val="1"/>
      <w:marLeft w:val="0"/>
      <w:marRight w:val="0"/>
      <w:marTop w:val="0"/>
      <w:marBottom w:val="0"/>
      <w:divBdr>
        <w:top w:val="none" w:sz="0" w:space="0" w:color="auto"/>
        <w:left w:val="none" w:sz="0" w:space="0" w:color="auto"/>
        <w:bottom w:val="none" w:sz="0" w:space="0" w:color="auto"/>
        <w:right w:val="none" w:sz="0" w:space="0" w:color="auto"/>
      </w:divBdr>
    </w:div>
    <w:div w:id="871068479">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89813010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4502540">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368007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1948741">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088237467">
      <w:bodyDiv w:val="1"/>
      <w:marLeft w:val="0"/>
      <w:marRight w:val="0"/>
      <w:marTop w:val="0"/>
      <w:marBottom w:val="0"/>
      <w:divBdr>
        <w:top w:val="none" w:sz="0" w:space="0" w:color="auto"/>
        <w:left w:val="none" w:sz="0" w:space="0" w:color="auto"/>
        <w:bottom w:val="none" w:sz="0" w:space="0" w:color="auto"/>
        <w:right w:val="none" w:sz="0" w:space="0" w:color="auto"/>
      </w:divBdr>
    </w:div>
    <w:div w:id="1092510354">
      <w:bodyDiv w:val="1"/>
      <w:marLeft w:val="0"/>
      <w:marRight w:val="0"/>
      <w:marTop w:val="0"/>
      <w:marBottom w:val="0"/>
      <w:divBdr>
        <w:top w:val="none" w:sz="0" w:space="0" w:color="auto"/>
        <w:left w:val="none" w:sz="0" w:space="0" w:color="auto"/>
        <w:bottom w:val="none" w:sz="0" w:space="0" w:color="auto"/>
        <w:right w:val="none" w:sz="0" w:space="0" w:color="auto"/>
      </w:divBdr>
    </w:div>
    <w:div w:id="1107694443">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1828072">
      <w:bodyDiv w:val="1"/>
      <w:marLeft w:val="0"/>
      <w:marRight w:val="0"/>
      <w:marTop w:val="0"/>
      <w:marBottom w:val="0"/>
      <w:divBdr>
        <w:top w:val="none" w:sz="0" w:space="0" w:color="auto"/>
        <w:left w:val="none" w:sz="0" w:space="0" w:color="auto"/>
        <w:bottom w:val="none" w:sz="0" w:space="0" w:color="auto"/>
        <w:right w:val="none" w:sz="0" w:space="0" w:color="auto"/>
      </w:divBdr>
    </w:div>
    <w:div w:id="1133258551">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77580912">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8103965">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31233627">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0486502">
      <w:bodyDiv w:val="1"/>
      <w:marLeft w:val="0"/>
      <w:marRight w:val="0"/>
      <w:marTop w:val="0"/>
      <w:marBottom w:val="0"/>
      <w:divBdr>
        <w:top w:val="none" w:sz="0" w:space="0" w:color="auto"/>
        <w:left w:val="none" w:sz="0" w:space="0" w:color="auto"/>
        <w:bottom w:val="none" w:sz="0" w:space="0" w:color="auto"/>
        <w:right w:val="none" w:sz="0" w:space="0" w:color="auto"/>
      </w:divBdr>
    </w:div>
    <w:div w:id="124213269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76793246">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6349701">
      <w:bodyDiv w:val="1"/>
      <w:marLeft w:val="0"/>
      <w:marRight w:val="0"/>
      <w:marTop w:val="0"/>
      <w:marBottom w:val="0"/>
      <w:divBdr>
        <w:top w:val="none" w:sz="0" w:space="0" w:color="auto"/>
        <w:left w:val="none" w:sz="0" w:space="0" w:color="auto"/>
        <w:bottom w:val="none" w:sz="0" w:space="0" w:color="auto"/>
        <w:right w:val="none" w:sz="0" w:space="0" w:color="auto"/>
      </w:divBdr>
    </w:div>
    <w:div w:id="128838896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15718627">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7925749">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04267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55517855">
      <w:bodyDiv w:val="1"/>
      <w:marLeft w:val="0"/>
      <w:marRight w:val="0"/>
      <w:marTop w:val="0"/>
      <w:marBottom w:val="0"/>
      <w:divBdr>
        <w:top w:val="none" w:sz="0" w:space="0" w:color="auto"/>
        <w:left w:val="none" w:sz="0" w:space="0" w:color="auto"/>
        <w:bottom w:val="none" w:sz="0" w:space="0" w:color="auto"/>
        <w:right w:val="none" w:sz="0" w:space="0" w:color="auto"/>
      </w:divBdr>
    </w:div>
    <w:div w:id="1459448081">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639759">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2038405">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06241875">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4127538">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1342">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7031069">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52129667">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3337551">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37780321">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1173867">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69765188">
      <w:bodyDiv w:val="1"/>
      <w:marLeft w:val="0"/>
      <w:marRight w:val="0"/>
      <w:marTop w:val="0"/>
      <w:marBottom w:val="0"/>
      <w:divBdr>
        <w:top w:val="none" w:sz="0" w:space="0" w:color="auto"/>
        <w:left w:val="none" w:sz="0" w:space="0" w:color="auto"/>
        <w:bottom w:val="none" w:sz="0" w:space="0" w:color="auto"/>
        <w:right w:val="none" w:sz="0" w:space="0" w:color="auto"/>
      </w:divBdr>
    </w:div>
    <w:div w:id="177073212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93943192">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689725">
      <w:bodyDiv w:val="1"/>
      <w:marLeft w:val="0"/>
      <w:marRight w:val="0"/>
      <w:marTop w:val="0"/>
      <w:marBottom w:val="0"/>
      <w:divBdr>
        <w:top w:val="none" w:sz="0" w:space="0" w:color="auto"/>
        <w:left w:val="none" w:sz="0" w:space="0" w:color="auto"/>
        <w:bottom w:val="none" w:sz="0" w:space="0" w:color="auto"/>
        <w:right w:val="none" w:sz="0" w:space="0" w:color="auto"/>
      </w:divBdr>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89998599">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73556669">
      <w:bodyDiv w:val="1"/>
      <w:marLeft w:val="0"/>
      <w:marRight w:val="0"/>
      <w:marTop w:val="0"/>
      <w:marBottom w:val="0"/>
      <w:divBdr>
        <w:top w:val="none" w:sz="0" w:space="0" w:color="auto"/>
        <w:left w:val="none" w:sz="0" w:space="0" w:color="auto"/>
        <w:bottom w:val="none" w:sz="0" w:space="0" w:color="auto"/>
        <w:right w:val="none" w:sz="0" w:space="0" w:color="auto"/>
      </w:divBdr>
    </w:div>
    <w:div w:id="1985044128">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1992516077">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636192">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76662605">
      <w:bodyDiv w:val="1"/>
      <w:marLeft w:val="0"/>
      <w:marRight w:val="0"/>
      <w:marTop w:val="0"/>
      <w:marBottom w:val="0"/>
      <w:divBdr>
        <w:top w:val="none" w:sz="0" w:space="0" w:color="auto"/>
        <w:left w:val="none" w:sz="0" w:space="0" w:color="auto"/>
        <w:bottom w:val="none" w:sz="0" w:space="0" w:color="auto"/>
        <w:right w:val="none" w:sz="0" w:space="0" w:color="auto"/>
      </w:divBdr>
    </w:div>
    <w:div w:id="2082361650">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235117">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 w:id="2144275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F1D23-59BA-4657-9C74-F2AEF8085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DELL</cp:lastModifiedBy>
  <cp:revision>5</cp:revision>
  <dcterms:created xsi:type="dcterms:W3CDTF">2026-01-06T12:41:00Z</dcterms:created>
  <dcterms:modified xsi:type="dcterms:W3CDTF">2026-01-07T09:48:00Z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